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9236BE">
        <w:rPr>
          <w:rFonts w:ascii="宋体" w:eastAsia="宋体" w:hAnsi="宋体" w:cs="宋体" w:hint="eastAsia"/>
          <w:b/>
          <w:bCs/>
          <w:sz w:val="36"/>
        </w:rPr>
        <w:t>恒源</w:t>
      </w:r>
      <w:r w:rsidR="006848CA">
        <w:rPr>
          <w:rFonts w:ascii="宋体" w:eastAsia="宋体" w:hAnsi="宋体" w:cs="宋体" w:hint="eastAsia"/>
          <w:b/>
          <w:bCs/>
          <w:sz w:val="36"/>
        </w:rPr>
        <w:t>6月定开21期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366ABE" w:rsidRDefault="0068015B" w:rsidP="00366ABE">
      <w:pPr>
        <w:spacing w:after="0"/>
        <w:ind w:firstLineChars="200" w:firstLine="640"/>
        <w:jc w:val="both"/>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9236BE">
        <w:rPr>
          <w:rFonts w:ascii="仿宋_GB2312" w:eastAsia="仿宋_GB2312" w:hAnsi="微软雅黑" w:cs="宋体" w:hint="eastAsia"/>
          <w:color w:val="000000"/>
          <w:sz w:val="32"/>
          <w:szCs w:val="32"/>
        </w:rPr>
        <w:t>恒源</w:t>
      </w:r>
      <w:r w:rsidR="006848CA">
        <w:rPr>
          <w:rFonts w:ascii="仿宋_GB2312" w:eastAsia="仿宋_GB2312" w:hAnsi="微软雅黑" w:cs="宋体" w:hint="eastAsia"/>
          <w:color w:val="000000"/>
          <w:sz w:val="32"/>
          <w:szCs w:val="32"/>
        </w:rPr>
        <w:t>6月定开21期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6848C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月</w:t>
      </w:r>
      <w:r w:rsidR="007647EB">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6848C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月</w:t>
      </w:r>
      <w:bookmarkStart w:id="0" w:name="_GoBack"/>
      <w:bookmarkEnd w:id="0"/>
      <w:r w:rsidR="007647EB">
        <w:rPr>
          <w:rFonts w:ascii="仿宋_GB2312" w:eastAsia="仿宋_GB2312" w:hAnsi="微软雅黑" w:cs="宋体" w:hint="eastAsia"/>
          <w:color w:val="FF0000"/>
          <w:sz w:val="32"/>
          <w:szCs w:val="32"/>
        </w:rPr>
        <w:t>7日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366ABE">
        <w:rPr>
          <w:rFonts w:ascii="仿宋_GB2312" w:eastAsia="仿宋_GB2312" w:hAnsi="微软雅黑" w:cs="宋体" w:hint="eastAsia"/>
          <w:b/>
          <w:color w:val="FF0000"/>
          <w:sz w:val="32"/>
          <w:szCs w:val="32"/>
        </w:rPr>
        <w:t>和柜面</w:t>
      </w:r>
      <w:r w:rsidR="00C07D62" w:rsidRPr="00A8337B">
        <w:rPr>
          <w:rFonts w:ascii="仿宋_GB2312" w:eastAsia="仿宋_GB2312" w:hAnsi="微软雅黑" w:cs="宋体" w:hint="eastAsia"/>
          <w:color w:val="000000"/>
          <w:sz w:val="32"/>
          <w:szCs w:val="32"/>
        </w:rPr>
        <w:t>等</w:t>
      </w:r>
      <w:r w:rsidR="00366ABE">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366ABE" w:rsidRPr="00366ABE">
        <w:rPr>
          <w:rFonts w:ascii="仿宋_GB2312" w:eastAsia="仿宋_GB2312" w:hAnsi="微软雅黑" w:cs="宋体" w:hint="eastAsia"/>
          <w:color w:val="000000"/>
          <w:sz w:val="32"/>
          <w:szCs w:val="32"/>
        </w:rPr>
        <w:t>销售服务费率：</w:t>
      </w:r>
      <w:r w:rsidR="00086111">
        <w:rPr>
          <w:rFonts w:ascii="仿宋_GB2312" w:eastAsia="仿宋_GB2312" w:hAnsi="微软雅黑" w:cs="宋体" w:hint="eastAsia"/>
          <w:color w:val="000000"/>
          <w:sz w:val="32"/>
          <w:szCs w:val="32"/>
        </w:rPr>
        <w:t>L</w:t>
      </w:r>
      <w:r w:rsidR="00366ABE" w:rsidRPr="00366ABE">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苏银理财恒源6月定开21期</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Z7003124000044</w:t>
            </w:r>
          </w:p>
          <w:p w:rsidR="006848CA" w:rsidRDefault="006848CA" w:rsidP="006848CA">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L份额：苏银理财恒源6月定开21期L/J03142</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6848CA" w:rsidRDefault="006848CA" w:rsidP="006848CA">
            <w:pPr>
              <w:pStyle w:val="TableParagraph"/>
              <w:kinsoku w:val="0"/>
              <w:overflowPunct w:val="0"/>
              <w:spacing w:before="13"/>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6848CA" w:rsidRDefault="006848CA" w:rsidP="006848CA">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6848CA" w:rsidRPr="006848CA" w:rsidRDefault="006848CA" w:rsidP="006848CA">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L份额面向个人和机构投资者销售。</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6个月</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ind w:left="59" w:rightChars="35" w:right="77"/>
              <w:rPr>
                <w:rFonts w:ascii="楷体" w:eastAsia="楷体" w:hAnsi="楷体" w:hint="eastAsia"/>
                <w:szCs w:val="21"/>
              </w:rPr>
            </w:pPr>
            <w:r>
              <w:rPr>
                <w:rFonts w:ascii="楷体" w:eastAsia="楷体" w:hAnsi="楷体" w:hint="eastAsia"/>
                <w:szCs w:val="21"/>
              </w:rPr>
              <w:t>L份额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认购起点/追加金额具体以销售机构设置为准。认购资金的清算和认购份额的计算详见产品说明书“八、产品认购”。</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Cs w:val="21"/>
              </w:rPr>
            </w:pPr>
            <w:r>
              <w:rPr>
                <w:rFonts w:ascii="楷体" w:eastAsia="楷体" w:hAnsi="楷体" w:cs="宋体" w:hint="eastAsia"/>
                <w:spacing w:val="-2"/>
                <w:kern w:val="2"/>
                <w:sz w:val="21"/>
                <w:szCs w:val="21"/>
              </w:rPr>
              <w:t>1元/份</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2024年3月1日9:00至2024年3月7日17:00</w:t>
            </w:r>
          </w:p>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2024年3月8日</w:t>
            </w:r>
          </w:p>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2034年3月31日（如遇节假日，顺延至下一工作日）</w:t>
            </w:r>
          </w:p>
          <w:p w:rsidR="006848CA" w:rsidRDefault="006848CA" w:rsidP="006848CA">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在符合本理财产品说明书约定的条件下，管理人有权提前终止该产品，产品到期日受制于提前终止条款。详见产品说明书“十二、产品的终止与清算”。</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2024年9月9日，之后本产品每6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6848CA" w:rsidRDefault="006848CA" w:rsidP="006848CA">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管理人有权根据资产运作情况、节假日安排调整开放计划，并在调整前进行公告。详见产品说明书“十、产品申购、赎回”。</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1亿份。超过单个客户赎回限额时，管理人有权拒绝投资者的赎回申请。</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6848CA" w:rsidRDefault="006848CA">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6848CA" w:rsidRDefault="006848CA">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6848CA" w:rsidRDefault="006848CA" w:rsidP="006848CA">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rightChars="25" w:right="55"/>
              <w:jc w:val="both"/>
              <w:rPr>
                <w:rFonts w:ascii="楷体" w:eastAsia="楷体" w:hAnsi="楷体" w:cs="宋体"/>
                <w:b/>
                <w:spacing w:val="-2"/>
                <w:kern w:val="2"/>
                <w:sz w:val="21"/>
                <w:szCs w:val="21"/>
                <w:u w:val="single"/>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tbl>
            <w:tblPr>
              <w:tblStyle w:val="a9"/>
              <w:tblW w:w="0" w:type="auto"/>
              <w:jc w:val="center"/>
              <w:tblLayout w:type="fixed"/>
              <w:tblLook w:val="04A0"/>
            </w:tblPr>
            <w:tblGrid>
              <w:gridCol w:w="737"/>
              <w:gridCol w:w="1757"/>
              <w:gridCol w:w="1757"/>
              <w:gridCol w:w="2041"/>
            </w:tblGrid>
            <w:tr w:rsidR="006848CA">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w:t>
                  </w:r>
                </w:p>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周期</w:t>
                  </w:r>
                </w:p>
              </w:tc>
              <w:tc>
                <w:tcPr>
                  <w:tcW w:w="1757"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投资周期起始日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投资周期终止日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业绩比较基准</w:t>
                  </w:r>
                </w:p>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（年化）</w:t>
                  </w:r>
                </w:p>
              </w:tc>
            </w:tr>
            <w:tr w:rsidR="006848CA">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2024年3月8日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2024年9月9日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L份额 3.00%-3.80%</w:t>
                  </w:r>
                </w:p>
              </w:tc>
            </w:tr>
          </w:tbl>
          <w:p w:rsidR="006848CA" w:rsidRDefault="006848CA" w:rsidP="006848CA">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6848CA" w:rsidRDefault="006848CA" w:rsidP="006848CA">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6848CA" w:rsidRDefault="006848CA" w:rsidP="006848CA">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6848CA" w:rsidRDefault="006848CA" w:rsidP="006848CA">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L份额0.80%/年。</w:t>
            </w:r>
          </w:p>
          <w:p w:rsidR="006848CA" w:rsidRDefault="006848CA" w:rsidP="006848CA">
            <w:pPr>
              <w:ind w:left="59" w:rightChars="35" w:right="77"/>
              <w:rPr>
                <w:rFonts w:ascii="宋体" w:eastAsia="宋体" w:hAnsi="宋体" w:cs="宋体" w:hint="eastAsia"/>
                <w:sz w:val="24"/>
                <w:szCs w:val="24"/>
              </w:rPr>
            </w:pPr>
            <w:r>
              <w:rPr>
                <w:rFonts w:ascii="楷体" w:eastAsia="楷体" w:hAnsi="楷体" w:cs="宋体" w:hint="eastAsia"/>
                <w:spacing w:val="-2"/>
                <w:szCs w:val="21"/>
              </w:rPr>
              <w:t>4.超额业绩报酬：管理人按投资周期收取超额业绩报酬。假设单一投资周期的各份额实际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6848CA" w:rsidRDefault="006848CA" w:rsidP="006848CA">
            <w:pPr>
              <w:ind w:left="59" w:rightChars="35" w:right="77"/>
              <w:rPr>
                <w:rFonts w:ascii="楷体" w:eastAsia="楷体" w:hAnsi="楷体" w:cs="宋体" w:hint="eastAsia"/>
                <w:spacing w:val="-2"/>
                <w:sz w:val="21"/>
                <w:szCs w:val="21"/>
              </w:rPr>
            </w:pPr>
            <w:r>
              <w:rPr>
                <w:rFonts w:ascii="楷体" w:eastAsia="楷体" w:hAnsi="楷体" w:cs="宋体" w:hint="eastAsia"/>
                <w:spacing w:val="-2"/>
                <w:szCs w:val="21"/>
              </w:rPr>
              <w:t>若R&lt;业绩比较基准下限，管理人无超额业绩报酬；</w:t>
            </w:r>
          </w:p>
          <w:p w:rsidR="006848CA" w:rsidRDefault="006848CA" w:rsidP="006848CA">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6848CA" w:rsidRDefault="006848CA" w:rsidP="006848CA">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若R≥业绩比较基准上限，管理人对业绩比较基准上限与业绩比较基准下限之间的部分，收取40%的超额业绩报酬；对超出业绩比较基准上限的部分，收取60%的超额业绩报酬。</w:t>
            </w:r>
          </w:p>
          <w:p w:rsidR="006848CA" w:rsidRDefault="006848CA" w:rsidP="006848CA">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w:t>
            </w:r>
            <w:r>
              <w:rPr>
                <w:rFonts w:ascii="楷体" w:eastAsia="楷体" w:hAnsi="楷体" w:cs="宋体" w:hint="eastAsia"/>
                <w:spacing w:val="-2"/>
                <w:szCs w:val="21"/>
              </w:rPr>
              <w:lastRenderedPageBreak/>
              <w:t>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6848CA" w:rsidRDefault="006848CA" w:rsidP="006848CA">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本产品每日估值，每个开放日结束后2个工作日内通过本理财产品说明书约定方式披露上一投资周期终止日的单位净值、份额累计净值、认/申购价格和赎回价格。详见产品说明书“十一、产品估值”。</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产品说明书“九、收益分配”。</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管理人将按照《理财产品说明书》中约定的方式进行信息披露，详见产品说明书“十六、信息披露”。</w:t>
            </w:r>
          </w:p>
        </w:tc>
      </w:tr>
      <w:tr w:rsidR="006848CA" w:rsidTr="006848CA">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6848CA" w:rsidRDefault="006848CA">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6848CA" w:rsidRDefault="006848CA" w:rsidP="006848C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9236BE">
        <w:rPr>
          <w:rFonts w:ascii="仿宋_GB2312" w:eastAsia="仿宋_GB2312" w:hAnsi="微软雅黑" w:cs="宋体" w:hint="eastAsia"/>
          <w:color w:val="000000"/>
          <w:sz w:val="32"/>
          <w:szCs w:val="32"/>
        </w:rPr>
        <w:t>恒源</w:t>
      </w:r>
      <w:r w:rsidR="006848CA">
        <w:rPr>
          <w:rFonts w:ascii="仿宋_GB2312" w:eastAsia="仿宋_GB2312" w:hAnsi="微软雅黑" w:cs="宋体" w:hint="eastAsia"/>
          <w:color w:val="000000"/>
          <w:sz w:val="32"/>
          <w:szCs w:val="32"/>
        </w:rPr>
        <w:t>6月定开21期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9236BE">
        <w:rPr>
          <w:rFonts w:ascii="仿宋_GB2312" w:eastAsia="仿宋_GB2312" w:hAnsi="微软雅黑" w:cs="宋体" w:hint="eastAsia"/>
          <w:color w:val="000000"/>
          <w:sz w:val="32"/>
          <w:szCs w:val="32"/>
        </w:rPr>
        <w:t>恒源</w:t>
      </w:r>
      <w:r w:rsidR="006848CA">
        <w:rPr>
          <w:rFonts w:ascii="仿宋_GB2312" w:eastAsia="仿宋_GB2312" w:hAnsi="微软雅黑" w:cs="宋体" w:hint="eastAsia"/>
          <w:color w:val="000000"/>
          <w:sz w:val="32"/>
          <w:szCs w:val="32"/>
        </w:rPr>
        <w:t>6月定开21期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4.苏银理财有限责任公司投资者权益须知</w:t>
      </w:r>
    </w:p>
    <w:p w:rsidR="00C934C7" w:rsidRPr="006F29A4" w:rsidRDefault="0068015B" w:rsidP="006F29A4">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212E4C" w:rsidRDefault="00212E4C">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0E5A32">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6848CA">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月</w:t>
      </w:r>
      <w:r w:rsidR="006848CA">
        <w:rPr>
          <w:rFonts w:ascii="仿宋_GB2312" w:eastAsia="仿宋_GB2312" w:hAnsi="微软雅黑" w:cs="宋体" w:hint="eastAsia"/>
          <w:color w:val="000000"/>
          <w:sz w:val="32"/>
          <w:szCs w:val="32"/>
        </w:rPr>
        <w:t>26</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86111"/>
    <w:rsid w:val="000936F7"/>
    <w:rsid w:val="000957AC"/>
    <w:rsid w:val="000A224C"/>
    <w:rsid w:val="000A5028"/>
    <w:rsid w:val="000D5B92"/>
    <w:rsid w:val="000D7572"/>
    <w:rsid w:val="000E18A2"/>
    <w:rsid w:val="000E1FA9"/>
    <w:rsid w:val="000E5A32"/>
    <w:rsid w:val="000E7543"/>
    <w:rsid w:val="0010440D"/>
    <w:rsid w:val="001044F1"/>
    <w:rsid w:val="00110B5C"/>
    <w:rsid w:val="001225F8"/>
    <w:rsid w:val="00125165"/>
    <w:rsid w:val="001329E6"/>
    <w:rsid w:val="00133CF1"/>
    <w:rsid w:val="00157799"/>
    <w:rsid w:val="00160908"/>
    <w:rsid w:val="00174CF3"/>
    <w:rsid w:val="00174FC8"/>
    <w:rsid w:val="00182785"/>
    <w:rsid w:val="001930D1"/>
    <w:rsid w:val="001A556D"/>
    <w:rsid w:val="001B2273"/>
    <w:rsid w:val="001D40A6"/>
    <w:rsid w:val="001F72B5"/>
    <w:rsid w:val="00201E20"/>
    <w:rsid w:val="00206F8F"/>
    <w:rsid w:val="00207F97"/>
    <w:rsid w:val="00212A04"/>
    <w:rsid w:val="00212E4C"/>
    <w:rsid w:val="00214CF7"/>
    <w:rsid w:val="00216E71"/>
    <w:rsid w:val="002235BC"/>
    <w:rsid w:val="00233CED"/>
    <w:rsid w:val="00236FDA"/>
    <w:rsid w:val="002513BD"/>
    <w:rsid w:val="00257856"/>
    <w:rsid w:val="00277323"/>
    <w:rsid w:val="002777A1"/>
    <w:rsid w:val="002800D0"/>
    <w:rsid w:val="00283408"/>
    <w:rsid w:val="002866F6"/>
    <w:rsid w:val="0029028F"/>
    <w:rsid w:val="002A7A2C"/>
    <w:rsid w:val="002B1948"/>
    <w:rsid w:val="002C248B"/>
    <w:rsid w:val="002D0567"/>
    <w:rsid w:val="002D12C4"/>
    <w:rsid w:val="002D5560"/>
    <w:rsid w:val="002D757D"/>
    <w:rsid w:val="002D7671"/>
    <w:rsid w:val="002E2039"/>
    <w:rsid w:val="002E3ECB"/>
    <w:rsid w:val="002E7145"/>
    <w:rsid w:val="002F07C0"/>
    <w:rsid w:val="003059D5"/>
    <w:rsid w:val="003100BD"/>
    <w:rsid w:val="00320D56"/>
    <w:rsid w:val="00322F4C"/>
    <w:rsid w:val="00323B43"/>
    <w:rsid w:val="00347193"/>
    <w:rsid w:val="00353BA9"/>
    <w:rsid w:val="00355E21"/>
    <w:rsid w:val="00357EB7"/>
    <w:rsid w:val="00360603"/>
    <w:rsid w:val="00361A72"/>
    <w:rsid w:val="00366ABE"/>
    <w:rsid w:val="00392517"/>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87357"/>
    <w:rsid w:val="0049140E"/>
    <w:rsid w:val="004950F4"/>
    <w:rsid w:val="00496E4F"/>
    <w:rsid w:val="00497732"/>
    <w:rsid w:val="004A5EF5"/>
    <w:rsid w:val="004B4470"/>
    <w:rsid w:val="004C175A"/>
    <w:rsid w:val="00510995"/>
    <w:rsid w:val="005168C5"/>
    <w:rsid w:val="005218F6"/>
    <w:rsid w:val="00523BDD"/>
    <w:rsid w:val="0052515C"/>
    <w:rsid w:val="00530F2D"/>
    <w:rsid w:val="00536DF2"/>
    <w:rsid w:val="00543584"/>
    <w:rsid w:val="00543782"/>
    <w:rsid w:val="0055369F"/>
    <w:rsid w:val="00566FD9"/>
    <w:rsid w:val="00567122"/>
    <w:rsid w:val="00577BF0"/>
    <w:rsid w:val="005B0894"/>
    <w:rsid w:val="005B1774"/>
    <w:rsid w:val="005B45CF"/>
    <w:rsid w:val="005C155D"/>
    <w:rsid w:val="005C31E9"/>
    <w:rsid w:val="005D072F"/>
    <w:rsid w:val="005E3000"/>
    <w:rsid w:val="005F2B78"/>
    <w:rsid w:val="00606205"/>
    <w:rsid w:val="00607EC0"/>
    <w:rsid w:val="00610019"/>
    <w:rsid w:val="006110FC"/>
    <w:rsid w:val="00611544"/>
    <w:rsid w:val="006128D5"/>
    <w:rsid w:val="006148C9"/>
    <w:rsid w:val="0061606F"/>
    <w:rsid w:val="006214F4"/>
    <w:rsid w:val="00625CE8"/>
    <w:rsid w:val="00641136"/>
    <w:rsid w:val="00675B70"/>
    <w:rsid w:val="00677D5A"/>
    <w:rsid w:val="0068015B"/>
    <w:rsid w:val="006848CA"/>
    <w:rsid w:val="006B0816"/>
    <w:rsid w:val="006C44CC"/>
    <w:rsid w:val="006C68D5"/>
    <w:rsid w:val="006F29A4"/>
    <w:rsid w:val="006F7856"/>
    <w:rsid w:val="00701C74"/>
    <w:rsid w:val="0070239F"/>
    <w:rsid w:val="00714B02"/>
    <w:rsid w:val="007248B8"/>
    <w:rsid w:val="0073205A"/>
    <w:rsid w:val="0074046E"/>
    <w:rsid w:val="00740E8C"/>
    <w:rsid w:val="00741563"/>
    <w:rsid w:val="00747E0A"/>
    <w:rsid w:val="007647EB"/>
    <w:rsid w:val="007675CD"/>
    <w:rsid w:val="00783419"/>
    <w:rsid w:val="007852C3"/>
    <w:rsid w:val="007865C9"/>
    <w:rsid w:val="00793A91"/>
    <w:rsid w:val="00796629"/>
    <w:rsid w:val="007A6260"/>
    <w:rsid w:val="007C44C4"/>
    <w:rsid w:val="007C65D0"/>
    <w:rsid w:val="007D35F2"/>
    <w:rsid w:val="008201C5"/>
    <w:rsid w:val="00827FB9"/>
    <w:rsid w:val="00833AE0"/>
    <w:rsid w:val="00842A00"/>
    <w:rsid w:val="008445DB"/>
    <w:rsid w:val="008450A8"/>
    <w:rsid w:val="00846546"/>
    <w:rsid w:val="008507C0"/>
    <w:rsid w:val="0085497C"/>
    <w:rsid w:val="00854BCB"/>
    <w:rsid w:val="00867E9B"/>
    <w:rsid w:val="00884835"/>
    <w:rsid w:val="00892D5C"/>
    <w:rsid w:val="008930CD"/>
    <w:rsid w:val="00893277"/>
    <w:rsid w:val="008955C4"/>
    <w:rsid w:val="00895EEF"/>
    <w:rsid w:val="00896D1C"/>
    <w:rsid w:val="00897920"/>
    <w:rsid w:val="008A6AC1"/>
    <w:rsid w:val="008B008A"/>
    <w:rsid w:val="008B4334"/>
    <w:rsid w:val="008B450C"/>
    <w:rsid w:val="008B4E39"/>
    <w:rsid w:val="008B6523"/>
    <w:rsid w:val="008B7726"/>
    <w:rsid w:val="008F2B7A"/>
    <w:rsid w:val="008F5738"/>
    <w:rsid w:val="008F7CA5"/>
    <w:rsid w:val="009024BB"/>
    <w:rsid w:val="00903E35"/>
    <w:rsid w:val="00911DE1"/>
    <w:rsid w:val="00916AFD"/>
    <w:rsid w:val="009236BE"/>
    <w:rsid w:val="00931FF9"/>
    <w:rsid w:val="00951BFC"/>
    <w:rsid w:val="00953E58"/>
    <w:rsid w:val="0096633A"/>
    <w:rsid w:val="0096677C"/>
    <w:rsid w:val="00971266"/>
    <w:rsid w:val="00984E3A"/>
    <w:rsid w:val="00985586"/>
    <w:rsid w:val="00986A17"/>
    <w:rsid w:val="00996AC4"/>
    <w:rsid w:val="009A5FF7"/>
    <w:rsid w:val="009A6871"/>
    <w:rsid w:val="009B21F1"/>
    <w:rsid w:val="009B2786"/>
    <w:rsid w:val="009B723C"/>
    <w:rsid w:val="009D1D85"/>
    <w:rsid w:val="009E16F2"/>
    <w:rsid w:val="00A01DF4"/>
    <w:rsid w:val="00A215C9"/>
    <w:rsid w:val="00A26300"/>
    <w:rsid w:val="00A30CF8"/>
    <w:rsid w:val="00A4169B"/>
    <w:rsid w:val="00A54155"/>
    <w:rsid w:val="00A65280"/>
    <w:rsid w:val="00A6775F"/>
    <w:rsid w:val="00A8337B"/>
    <w:rsid w:val="00A838DC"/>
    <w:rsid w:val="00A84AE0"/>
    <w:rsid w:val="00A9135E"/>
    <w:rsid w:val="00A9294C"/>
    <w:rsid w:val="00AA23FA"/>
    <w:rsid w:val="00AB313E"/>
    <w:rsid w:val="00AB6BA4"/>
    <w:rsid w:val="00AC1E97"/>
    <w:rsid w:val="00AC33B2"/>
    <w:rsid w:val="00AC51A3"/>
    <w:rsid w:val="00AC6774"/>
    <w:rsid w:val="00AD32F7"/>
    <w:rsid w:val="00AD4C9C"/>
    <w:rsid w:val="00AE6487"/>
    <w:rsid w:val="00AF3E9A"/>
    <w:rsid w:val="00B01B88"/>
    <w:rsid w:val="00B02F94"/>
    <w:rsid w:val="00B126A7"/>
    <w:rsid w:val="00B126FC"/>
    <w:rsid w:val="00B21220"/>
    <w:rsid w:val="00B22801"/>
    <w:rsid w:val="00B24A4C"/>
    <w:rsid w:val="00B27E33"/>
    <w:rsid w:val="00B36BFC"/>
    <w:rsid w:val="00B4326E"/>
    <w:rsid w:val="00B73A10"/>
    <w:rsid w:val="00B941A3"/>
    <w:rsid w:val="00B941AB"/>
    <w:rsid w:val="00BA2412"/>
    <w:rsid w:val="00BB0E44"/>
    <w:rsid w:val="00BC7E3B"/>
    <w:rsid w:val="00BD0CF5"/>
    <w:rsid w:val="00BE351A"/>
    <w:rsid w:val="00C00041"/>
    <w:rsid w:val="00C07D62"/>
    <w:rsid w:val="00C15704"/>
    <w:rsid w:val="00C17395"/>
    <w:rsid w:val="00C2320E"/>
    <w:rsid w:val="00C23A87"/>
    <w:rsid w:val="00C4554A"/>
    <w:rsid w:val="00C468C3"/>
    <w:rsid w:val="00C50B0B"/>
    <w:rsid w:val="00C53F24"/>
    <w:rsid w:val="00C56D37"/>
    <w:rsid w:val="00C66A8C"/>
    <w:rsid w:val="00C71423"/>
    <w:rsid w:val="00C77D66"/>
    <w:rsid w:val="00C934C7"/>
    <w:rsid w:val="00CA70DD"/>
    <w:rsid w:val="00CB16FF"/>
    <w:rsid w:val="00CB29BA"/>
    <w:rsid w:val="00CB2A01"/>
    <w:rsid w:val="00CC1326"/>
    <w:rsid w:val="00CD21BA"/>
    <w:rsid w:val="00CD328F"/>
    <w:rsid w:val="00CD4295"/>
    <w:rsid w:val="00CD4F0F"/>
    <w:rsid w:val="00CD74BD"/>
    <w:rsid w:val="00CE02AB"/>
    <w:rsid w:val="00CE0BFB"/>
    <w:rsid w:val="00CE0C36"/>
    <w:rsid w:val="00CF5224"/>
    <w:rsid w:val="00D0319E"/>
    <w:rsid w:val="00D051B2"/>
    <w:rsid w:val="00D10241"/>
    <w:rsid w:val="00D20F22"/>
    <w:rsid w:val="00D217E1"/>
    <w:rsid w:val="00D31D50"/>
    <w:rsid w:val="00D42DFD"/>
    <w:rsid w:val="00D476F9"/>
    <w:rsid w:val="00D51249"/>
    <w:rsid w:val="00D5491D"/>
    <w:rsid w:val="00D57726"/>
    <w:rsid w:val="00D67754"/>
    <w:rsid w:val="00D73240"/>
    <w:rsid w:val="00D763B7"/>
    <w:rsid w:val="00D80513"/>
    <w:rsid w:val="00D80BDE"/>
    <w:rsid w:val="00D94EC1"/>
    <w:rsid w:val="00D95126"/>
    <w:rsid w:val="00DA521E"/>
    <w:rsid w:val="00DB1998"/>
    <w:rsid w:val="00DB267C"/>
    <w:rsid w:val="00DC08E6"/>
    <w:rsid w:val="00DD1E41"/>
    <w:rsid w:val="00DD52AA"/>
    <w:rsid w:val="00DE145A"/>
    <w:rsid w:val="00DF18D2"/>
    <w:rsid w:val="00E05633"/>
    <w:rsid w:val="00E210A0"/>
    <w:rsid w:val="00E328E5"/>
    <w:rsid w:val="00E342C9"/>
    <w:rsid w:val="00E44761"/>
    <w:rsid w:val="00E4613A"/>
    <w:rsid w:val="00E51943"/>
    <w:rsid w:val="00E51A44"/>
    <w:rsid w:val="00E65FB9"/>
    <w:rsid w:val="00E773E2"/>
    <w:rsid w:val="00E774C6"/>
    <w:rsid w:val="00E807D3"/>
    <w:rsid w:val="00E86AD3"/>
    <w:rsid w:val="00EA1489"/>
    <w:rsid w:val="00EB3586"/>
    <w:rsid w:val="00EC780B"/>
    <w:rsid w:val="00EE0CF8"/>
    <w:rsid w:val="00EE14AF"/>
    <w:rsid w:val="00EE50F7"/>
    <w:rsid w:val="00EF297D"/>
    <w:rsid w:val="00EF76FE"/>
    <w:rsid w:val="00F04234"/>
    <w:rsid w:val="00F06020"/>
    <w:rsid w:val="00F21AAA"/>
    <w:rsid w:val="00F234C6"/>
    <w:rsid w:val="00F24E77"/>
    <w:rsid w:val="00F634A7"/>
    <w:rsid w:val="00F7443F"/>
    <w:rsid w:val="00F805F0"/>
    <w:rsid w:val="00F9261D"/>
    <w:rsid w:val="00F94E57"/>
    <w:rsid w:val="00F957A8"/>
    <w:rsid w:val="00F96EC9"/>
    <w:rsid w:val="00FA233C"/>
    <w:rsid w:val="00FA366A"/>
    <w:rsid w:val="00FA792A"/>
    <w:rsid w:val="00FB39AB"/>
    <w:rsid w:val="00FC1CBF"/>
    <w:rsid w:val="00FC73A4"/>
    <w:rsid w:val="00FD35EB"/>
    <w:rsid w:val="00FE0475"/>
    <w:rsid w:val="00FE1370"/>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C2320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27809">
      <w:bodyDiv w:val="1"/>
      <w:marLeft w:val="0"/>
      <w:marRight w:val="0"/>
      <w:marTop w:val="0"/>
      <w:marBottom w:val="0"/>
      <w:divBdr>
        <w:top w:val="none" w:sz="0" w:space="0" w:color="auto"/>
        <w:left w:val="none" w:sz="0" w:space="0" w:color="auto"/>
        <w:bottom w:val="none" w:sz="0" w:space="0" w:color="auto"/>
        <w:right w:val="none" w:sz="0" w:space="0" w:color="auto"/>
      </w:divBdr>
    </w:div>
    <w:div w:id="109322488">
      <w:bodyDiv w:val="1"/>
      <w:marLeft w:val="0"/>
      <w:marRight w:val="0"/>
      <w:marTop w:val="0"/>
      <w:marBottom w:val="0"/>
      <w:divBdr>
        <w:top w:val="none" w:sz="0" w:space="0" w:color="auto"/>
        <w:left w:val="none" w:sz="0" w:space="0" w:color="auto"/>
        <w:bottom w:val="none" w:sz="0" w:space="0" w:color="auto"/>
        <w:right w:val="none" w:sz="0" w:space="0" w:color="auto"/>
      </w:divBdr>
    </w:div>
    <w:div w:id="170024125">
      <w:bodyDiv w:val="1"/>
      <w:marLeft w:val="0"/>
      <w:marRight w:val="0"/>
      <w:marTop w:val="0"/>
      <w:marBottom w:val="0"/>
      <w:divBdr>
        <w:top w:val="none" w:sz="0" w:space="0" w:color="auto"/>
        <w:left w:val="none" w:sz="0" w:space="0" w:color="auto"/>
        <w:bottom w:val="none" w:sz="0" w:space="0" w:color="auto"/>
        <w:right w:val="none" w:sz="0" w:space="0" w:color="auto"/>
      </w:divBdr>
    </w:div>
    <w:div w:id="334041869">
      <w:bodyDiv w:val="1"/>
      <w:marLeft w:val="0"/>
      <w:marRight w:val="0"/>
      <w:marTop w:val="0"/>
      <w:marBottom w:val="0"/>
      <w:divBdr>
        <w:top w:val="none" w:sz="0" w:space="0" w:color="auto"/>
        <w:left w:val="none" w:sz="0" w:space="0" w:color="auto"/>
        <w:bottom w:val="none" w:sz="0" w:space="0" w:color="auto"/>
        <w:right w:val="none" w:sz="0" w:space="0" w:color="auto"/>
      </w:divBdr>
    </w:div>
    <w:div w:id="343944324">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397942540">
      <w:bodyDiv w:val="1"/>
      <w:marLeft w:val="0"/>
      <w:marRight w:val="0"/>
      <w:marTop w:val="0"/>
      <w:marBottom w:val="0"/>
      <w:divBdr>
        <w:top w:val="none" w:sz="0" w:space="0" w:color="auto"/>
        <w:left w:val="none" w:sz="0" w:space="0" w:color="auto"/>
        <w:bottom w:val="none" w:sz="0" w:space="0" w:color="auto"/>
        <w:right w:val="none" w:sz="0" w:space="0" w:color="auto"/>
      </w:divBdr>
    </w:div>
    <w:div w:id="399326603">
      <w:bodyDiv w:val="1"/>
      <w:marLeft w:val="0"/>
      <w:marRight w:val="0"/>
      <w:marTop w:val="0"/>
      <w:marBottom w:val="0"/>
      <w:divBdr>
        <w:top w:val="none" w:sz="0" w:space="0" w:color="auto"/>
        <w:left w:val="none" w:sz="0" w:space="0" w:color="auto"/>
        <w:bottom w:val="none" w:sz="0" w:space="0" w:color="auto"/>
        <w:right w:val="none" w:sz="0" w:space="0" w:color="auto"/>
      </w:divBdr>
    </w:div>
    <w:div w:id="428889679">
      <w:bodyDiv w:val="1"/>
      <w:marLeft w:val="0"/>
      <w:marRight w:val="0"/>
      <w:marTop w:val="0"/>
      <w:marBottom w:val="0"/>
      <w:divBdr>
        <w:top w:val="none" w:sz="0" w:space="0" w:color="auto"/>
        <w:left w:val="none" w:sz="0" w:space="0" w:color="auto"/>
        <w:bottom w:val="none" w:sz="0" w:space="0" w:color="auto"/>
        <w:right w:val="none" w:sz="0" w:space="0" w:color="auto"/>
      </w:divBdr>
    </w:div>
    <w:div w:id="451559023">
      <w:bodyDiv w:val="1"/>
      <w:marLeft w:val="0"/>
      <w:marRight w:val="0"/>
      <w:marTop w:val="0"/>
      <w:marBottom w:val="0"/>
      <w:divBdr>
        <w:top w:val="none" w:sz="0" w:space="0" w:color="auto"/>
        <w:left w:val="none" w:sz="0" w:space="0" w:color="auto"/>
        <w:bottom w:val="none" w:sz="0" w:space="0" w:color="auto"/>
        <w:right w:val="none" w:sz="0" w:space="0" w:color="auto"/>
      </w:divBdr>
    </w:div>
    <w:div w:id="490412821">
      <w:bodyDiv w:val="1"/>
      <w:marLeft w:val="0"/>
      <w:marRight w:val="0"/>
      <w:marTop w:val="0"/>
      <w:marBottom w:val="0"/>
      <w:divBdr>
        <w:top w:val="none" w:sz="0" w:space="0" w:color="auto"/>
        <w:left w:val="none" w:sz="0" w:space="0" w:color="auto"/>
        <w:bottom w:val="none" w:sz="0" w:space="0" w:color="auto"/>
        <w:right w:val="none" w:sz="0" w:space="0" w:color="auto"/>
      </w:divBdr>
    </w:div>
    <w:div w:id="516314721">
      <w:bodyDiv w:val="1"/>
      <w:marLeft w:val="0"/>
      <w:marRight w:val="0"/>
      <w:marTop w:val="0"/>
      <w:marBottom w:val="0"/>
      <w:divBdr>
        <w:top w:val="none" w:sz="0" w:space="0" w:color="auto"/>
        <w:left w:val="none" w:sz="0" w:space="0" w:color="auto"/>
        <w:bottom w:val="none" w:sz="0" w:space="0" w:color="auto"/>
        <w:right w:val="none" w:sz="0" w:space="0" w:color="auto"/>
      </w:divBdr>
    </w:div>
    <w:div w:id="533468553">
      <w:bodyDiv w:val="1"/>
      <w:marLeft w:val="0"/>
      <w:marRight w:val="0"/>
      <w:marTop w:val="0"/>
      <w:marBottom w:val="0"/>
      <w:divBdr>
        <w:top w:val="none" w:sz="0" w:space="0" w:color="auto"/>
        <w:left w:val="none" w:sz="0" w:space="0" w:color="auto"/>
        <w:bottom w:val="none" w:sz="0" w:space="0" w:color="auto"/>
        <w:right w:val="none" w:sz="0" w:space="0" w:color="auto"/>
      </w:divBdr>
    </w:div>
    <w:div w:id="669336020">
      <w:bodyDiv w:val="1"/>
      <w:marLeft w:val="0"/>
      <w:marRight w:val="0"/>
      <w:marTop w:val="0"/>
      <w:marBottom w:val="0"/>
      <w:divBdr>
        <w:top w:val="none" w:sz="0" w:space="0" w:color="auto"/>
        <w:left w:val="none" w:sz="0" w:space="0" w:color="auto"/>
        <w:bottom w:val="none" w:sz="0" w:space="0" w:color="auto"/>
        <w:right w:val="none" w:sz="0" w:space="0" w:color="auto"/>
      </w:divBdr>
    </w:div>
    <w:div w:id="760568085">
      <w:bodyDiv w:val="1"/>
      <w:marLeft w:val="0"/>
      <w:marRight w:val="0"/>
      <w:marTop w:val="0"/>
      <w:marBottom w:val="0"/>
      <w:divBdr>
        <w:top w:val="none" w:sz="0" w:space="0" w:color="auto"/>
        <w:left w:val="none" w:sz="0" w:space="0" w:color="auto"/>
        <w:bottom w:val="none" w:sz="0" w:space="0" w:color="auto"/>
        <w:right w:val="none" w:sz="0" w:space="0" w:color="auto"/>
      </w:divBdr>
    </w:div>
    <w:div w:id="768889342">
      <w:bodyDiv w:val="1"/>
      <w:marLeft w:val="0"/>
      <w:marRight w:val="0"/>
      <w:marTop w:val="0"/>
      <w:marBottom w:val="0"/>
      <w:divBdr>
        <w:top w:val="none" w:sz="0" w:space="0" w:color="auto"/>
        <w:left w:val="none" w:sz="0" w:space="0" w:color="auto"/>
        <w:bottom w:val="none" w:sz="0" w:space="0" w:color="auto"/>
        <w:right w:val="none" w:sz="0" w:space="0" w:color="auto"/>
      </w:divBdr>
    </w:div>
    <w:div w:id="838617315">
      <w:bodyDiv w:val="1"/>
      <w:marLeft w:val="0"/>
      <w:marRight w:val="0"/>
      <w:marTop w:val="0"/>
      <w:marBottom w:val="0"/>
      <w:divBdr>
        <w:top w:val="none" w:sz="0" w:space="0" w:color="auto"/>
        <w:left w:val="none" w:sz="0" w:space="0" w:color="auto"/>
        <w:bottom w:val="none" w:sz="0" w:space="0" w:color="auto"/>
        <w:right w:val="none" w:sz="0" w:space="0" w:color="auto"/>
      </w:divBdr>
    </w:div>
    <w:div w:id="857549476">
      <w:bodyDiv w:val="1"/>
      <w:marLeft w:val="0"/>
      <w:marRight w:val="0"/>
      <w:marTop w:val="0"/>
      <w:marBottom w:val="0"/>
      <w:divBdr>
        <w:top w:val="none" w:sz="0" w:space="0" w:color="auto"/>
        <w:left w:val="none" w:sz="0" w:space="0" w:color="auto"/>
        <w:bottom w:val="none" w:sz="0" w:space="0" w:color="auto"/>
        <w:right w:val="none" w:sz="0" w:space="0" w:color="auto"/>
      </w:divBdr>
    </w:div>
    <w:div w:id="873924818">
      <w:bodyDiv w:val="1"/>
      <w:marLeft w:val="0"/>
      <w:marRight w:val="0"/>
      <w:marTop w:val="0"/>
      <w:marBottom w:val="0"/>
      <w:divBdr>
        <w:top w:val="none" w:sz="0" w:space="0" w:color="auto"/>
        <w:left w:val="none" w:sz="0" w:space="0" w:color="auto"/>
        <w:bottom w:val="none" w:sz="0" w:space="0" w:color="auto"/>
        <w:right w:val="none" w:sz="0" w:space="0" w:color="auto"/>
      </w:divBdr>
    </w:div>
    <w:div w:id="893083874">
      <w:bodyDiv w:val="1"/>
      <w:marLeft w:val="0"/>
      <w:marRight w:val="0"/>
      <w:marTop w:val="0"/>
      <w:marBottom w:val="0"/>
      <w:divBdr>
        <w:top w:val="none" w:sz="0" w:space="0" w:color="auto"/>
        <w:left w:val="none" w:sz="0" w:space="0" w:color="auto"/>
        <w:bottom w:val="none" w:sz="0" w:space="0" w:color="auto"/>
        <w:right w:val="none" w:sz="0" w:space="0" w:color="auto"/>
      </w:divBdr>
    </w:div>
    <w:div w:id="929507348">
      <w:bodyDiv w:val="1"/>
      <w:marLeft w:val="0"/>
      <w:marRight w:val="0"/>
      <w:marTop w:val="0"/>
      <w:marBottom w:val="0"/>
      <w:divBdr>
        <w:top w:val="none" w:sz="0" w:space="0" w:color="auto"/>
        <w:left w:val="none" w:sz="0" w:space="0" w:color="auto"/>
        <w:bottom w:val="none" w:sz="0" w:space="0" w:color="auto"/>
        <w:right w:val="none" w:sz="0" w:space="0" w:color="auto"/>
      </w:divBdr>
    </w:div>
    <w:div w:id="1004359344">
      <w:bodyDiv w:val="1"/>
      <w:marLeft w:val="0"/>
      <w:marRight w:val="0"/>
      <w:marTop w:val="0"/>
      <w:marBottom w:val="0"/>
      <w:divBdr>
        <w:top w:val="none" w:sz="0" w:space="0" w:color="auto"/>
        <w:left w:val="none" w:sz="0" w:space="0" w:color="auto"/>
        <w:bottom w:val="none" w:sz="0" w:space="0" w:color="auto"/>
        <w:right w:val="none" w:sz="0" w:space="0" w:color="auto"/>
      </w:divBdr>
    </w:div>
    <w:div w:id="1035735628">
      <w:bodyDiv w:val="1"/>
      <w:marLeft w:val="0"/>
      <w:marRight w:val="0"/>
      <w:marTop w:val="0"/>
      <w:marBottom w:val="0"/>
      <w:divBdr>
        <w:top w:val="none" w:sz="0" w:space="0" w:color="auto"/>
        <w:left w:val="none" w:sz="0" w:space="0" w:color="auto"/>
        <w:bottom w:val="none" w:sz="0" w:space="0" w:color="auto"/>
        <w:right w:val="none" w:sz="0" w:space="0" w:color="auto"/>
      </w:divBdr>
    </w:div>
    <w:div w:id="1115364813">
      <w:bodyDiv w:val="1"/>
      <w:marLeft w:val="0"/>
      <w:marRight w:val="0"/>
      <w:marTop w:val="0"/>
      <w:marBottom w:val="0"/>
      <w:divBdr>
        <w:top w:val="none" w:sz="0" w:space="0" w:color="auto"/>
        <w:left w:val="none" w:sz="0" w:space="0" w:color="auto"/>
        <w:bottom w:val="none" w:sz="0" w:space="0" w:color="auto"/>
        <w:right w:val="none" w:sz="0" w:space="0" w:color="auto"/>
      </w:divBdr>
    </w:div>
    <w:div w:id="1129588100">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73786237">
      <w:bodyDiv w:val="1"/>
      <w:marLeft w:val="0"/>
      <w:marRight w:val="0"/>
      <w:marTop w:val="0"/>
      <w:marBottom w:val="0"/>
      <w:divBdr>
        <w:top w:val="none" w:sz="0" w:space="0" w:color="auto"/>
        <w:left w:val="none" w:sz="0" w:space="0" w:color="auto"/>
        <w:bottom w:val="none" w:sz="0" w:space="0" w:color="auto"/>
        <w:right w:val="none" w:sz="0" w:space="0" w:color="auto"/>
      </w:divBdr>
    </w:div>
    <w:div w:id="1507596145">
      <w:bodyDiv w:val="1"/>
      <w:marLeft w:val="0"/>
      <w:marRight w:val="0"/>
      <w:marTop w:val="0"/>
      <w:marBottom w:val="0"/>
      <w:divBdr>
        <w:top w:val="none" w:sz="0" w:space="0" w:color="auto"/>
        <w:left w:val="none" w:sz="0" w:space="0" w:color="auto"/>
        <w:bottom w:val="none" w:sz="0" w:space="0" w:color="auto"/>
        <w:right w:val="none" w:sz="0" w:space="0" w:color="auto"/>
      </w:divBdr>
    </w:div>
    <w:div w:id="1512060195">
      <w:bodyDiv w:val="1"/>
      <w:marLeft w:val="0"/>
      <w:marRight w:val="0"/>
      <w:marTop w:val="0"/>
      <w:marBottom w:val="0"/>
      <w:divBdr>
        <w:top w:val="none" w:sz="0" w:space="0" w:color="auto"/>
        <w:left w:val="none" w:sz="0" w:space="0" w:color="auto"/>
        <w:bottom w:val="none" w:sz="0" w:space="0" w:color="auto"/>
        <w:right w:val="none" w:sz="0" w:space="0" w:color="auto"/>
      </w:divBdr>
    </w:div>
    <w:div w:id="1575122343">
      <w:bodyDiv w:val="1"/>
      <w:marLeft w:val="0"/>
      <w:marRight w:val="0"/>
      <w:marTop w:val="0"/>
      <w:marBottom w:val="0"/>
      <w:divBdr>
        <w:top w:val="none" w:sz="0" w:space="0" w:color="auto"/>
        <w:left w:val="none" w:sz="0" w:space="0" w:color="auto"/>
        <w:bottom w:val="none" w:sz="0" w:space="0" w:color="auto"/>
        <w:right w:val="none" w:sz="0" w:space="0" w:color="auto"/>
      </w:divBdr>
    </w:div>
    <w:div w:id="1598057876">
      <w:bodyDiv w:val="1"/>
      <w:marLeft w:val="0"/>
      <w:marRight w:val="0"/>
      <w:marTop w:val="0"/>
      <w:marBottom w:val="0"/>
      <w:divBdr>
        <w:top w:val="none" w:sz="0" w:space="0" w:color="auto"/>
        <w:left w:val="none" w:sz="0" w:space="0" w:color="auto"/>
        <w:bottom w:val="none" w:sz="0" w:space="0" w:color="auto"/>
        <w:right w:val="none" w:sz="0" w:space="0" w:color="auto"/>
      </w:divBdr>
    </w:div>
    <w:div w:id="1738556046">
      <w:bodyDiv w:val="1"/>
      <w:marLeft w:val="0"/>
      <w:marRight w:val="0"/>
      <w:marTop w:val="0"/>
      <w:marBottom w:val="0"/>
      <w:divBdr>
        <w:top w:val="none" w:sz="0" w:space="0" w:color="auto"/>
        <w:left w:val="none" w:sz="0" w:space="0" w:color="auto"/>
        <w:bottom w:val="none" w:sz="0" w:space="0" w:color="auto"/>
        <w:right w:val="none" w:sz="0" w:space="0" w:color="auto"/>
      </w:divBdr>
    </w:div>
    <w:div w:id="1773360245">
      <w:bodyDiv w:val="1"/>
      <w:marLeft w:val="0"/>
      <w:marRight w:val="0"/>
      <w:marTop w:val="0"/>
      <w:marBottom w:val="0"/>
      <w:divBdr>
        <w:top w:val="none" w:sz="0" w:space="0" w:color="auto"/>
        <w:left w:val="none" w:sz="0" w:space="0" w:color="auto"/>
        <w:bottom w:val="none" w:sz="0" w:space="0" w:color="auto"/>
        <w:right w:val="none" w:sz="0" w:space="0" w:color="auto"/>
      </w:divBdr>
    </w:div>
    <w:div w:id="1774202357">
      <w:bodyDiv w:val="1"/>
      <w:marLeft w:val="0"/>
      <w:marRight w:val="0"/>
      <w:marTop w:val="0"/>
      <w:marBottom w:val="0"/>
      <w:divBdr>
        <w:top w:val="none" w:sz="0" w:space="0" w:color="auto"/>
        <w:left w:val="none" w:sz="0" w:space="0" w:color="auto"/>
        <w:bottom w:val="none" w:sz="0" w:space="0" w:color="auto"/>
        <w:right w:val="none" w:sz="0" w:space="0" w:color="auto"/>
      </w:divBdr>
    </w:div>
    <w:div w:id="1786149209">
      <w:bodyDiv w:val="1"/>
      <w:marLeft w:val="0"/>
      <w:marRight w:val="0"/>
      <w:marTop w:val="0"/>
      <w:marBottom w:val="0"/>
      <w:divBdr>
        <w:top w:val="none" w:sz="0" w:space="0" w:color="auto"/>
        <w:left w:val="none" w:sz="0" w:space="0" w:color="auto"/>
        <w:bottom w:val="none" w:sz="0" w:space="0" w:color="auto"/>
        <w:right w:val="none" w:sz="0" w:space="0" w:color="auto"/>
      </w:divBdr>
    </w:div>
    <w:div w:id="1830711296">
      <w:bodyDiv w:val="1"/>
      <w:marLeft w:val="0"/>
      <w:marRight w:val="0"/>
      <w:marTop w:val="0"/>
      <w:marBottom w:val="0"/>
      <w:divBdr>
        <w:top w:val="none" w:sz="0" w:space="0" w:color="auto"/>
        <w:left w:val="none" w:sz="0" w:space="0" w:color="auto"/>
        <w:bottom w:val="none" w:sz="0" w:space="0" w:color="auto"/>
        <w:right w:val="none" w:sz="0" w:space="0" w:color="auto"/>
      </w:divBdr>
    </w:div>
    <w:div w:id="1858889294">
      <w:bodyDiv w:val="1"/>
      <w:marLeft w:val="0"/>
      <w:marRight w:val="0"/>
      <w:marTop w:val="0"/>
      <w:marBottom w:val="0"/>
      <w:divBdr>
        <w:top w:val="none" w:sz="0" w:space="0" w:color="auto"/>
        <w:left w:val="none" w:sz="0" w:space="0" w:color="auto"/>
        <w:bottom w:val="none" w:sz="0" w:space="0" w:color="auto"/>
        <w:right w:val="none" w:sz="0" w:space="0" w:color="auto"/>
      </w:divBdr>
    </w:div>
    <w:div w:id="1991396423">
      <w:bodyDiv w:val="1"/>
      <w:marLeft w:val="0"/>
      <w:marRight w:val="0"/>
      <w:marTop w:val="0"/>
      <w:marBottom w:val="0"/>
      <w:divBdr>
        <w:top w:val="none" w:sz="0" w:space="0" w:color="auto"/>
        <w:left w:val="none" w:sz="0" w:space="0" w:color="auto"/>
        <w:bottom w:val="none" w:sz="0" w:space="0" w:color="auto"/>
        <w:right w:val="none" w:sz="0" w:space="0" w:color="auto"/>
      </w:divBdr>
    </w:div>
    <w:div w:id="202153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629</Words>
  <Characters>3591</Characters>
  <Application>Microsoft Office Word</Application>
  <DocSecurity>0</DocSecurity>
  <Lines>29</Lines>
  <Paragraphs>8</Paragraphs>
  <ScaleCrop>false</ScaleCrop>
  <Company/>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388</cp:revision>
  <cp:lastPrinted>2021-06-03T04:20:00Z</cp:lastPrinted>
  <dcterms:created xsi:type="dcterms:W3CDTF">2008-09-11T17:20:00Z</dcterms:created>
  <dcterms:modified xsi:type="dcterms:W3CDTF">2024-02-26T01:40:00Z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